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9CC151" w14:textId="77777777" w:rsidR="0036376A" w:rsidRDefault="00D92759" w:rsidP="009D76B8">
      <w:pPr>
        <w:rPr>
          <w:sz w:val="24"/>
          <w:szCs w:val="24"/>
        </w:rPr>
      </w:pPr>
      <w:r>
        <w:rPr>
          <w:sz w:val="24"/>
          <w:szCs w:val="24"/>
        </w:rPr>
        <w:t xml:space="preserve">Subject: </w:t>
      </w:r>
      <w:r>
        <w:rPr>
          <w:b/>
          <w:sz w:val="24"/>
          <w:szCs w:val="24"/>
        </w:rPr>
        <w:t>Urgent: Formal Complaint, Subject Access Request, and Immediate Action Required for ADHD Medication Access</w:t>
      </w:r>
      <w:r>
        <w:rPr>
          <w:sz w:val="24"/>
          <w:szCs w:val="24"/>
        </w:rPr>
        <w:br/>
      </w:r>
    </w:p>
    <w:p w14:paraId="4F9CC152" w14:textId="77777777" w:rsidR="0036376A" w:rsidRDefault="00D92759" w:rsidP="009D76B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Dear </w:t>
      </w:r>
      <w:r>
        <w:rPr>
          <w:color w:val="E6000E"/>
          <w:sz w:val="24"/>
          <w:szCs w:val="24"/>
        </w:rPr>
        <w:t>[Surgery Name]</w:t>
      </w:r>
      <w:r>
        <w:rPr>
          <w:sz w:val="24"/>
          <w:szCs w:val="24"/>
        </w:rPr>
        <w:t>,</w:t>
      </w:r>
    </w:p>
    <w:p w14:paraId="4F9CC153" w14:textId="77777777" w:rsidR="0036376A" w:rsidRDefault="0036376A" w:rsidP="009D76B8">
      <w:pPr>
        <w:jc w:val="both"/>
        <w:rPr>
          <w:sz w:val="24"/>
          <w:szCs w:val="24"/>
        </w:rPr>
      </w:pPr>
    </w:p>
    <w:p w14:paraId="4F9CC154" w14:textId="77777777" w:rsidR="0036376A" w:rsidRDefault="00D92759" w:rsidP="009D76B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 am writing to formally document my complaint regarding </w:t>
      </w:r>
      <w:r>
        <w:rPr>
          <w:color w:val="E6000E"/>
          <w:sz w:val="24"/>
          <w:szCs w:val="24"/>
        </w:rPr>
        <w:t>[Surgery Name]</w:t>
      </w:r>
      <w:r>
        <w:rPr>
          <w:sz w:val="24"/>
          <w:szCs w:val="24"/>
        </w:rPr>
        <w:t>’s refusal to honour my Shared Care Agreement for ADHD medication.</w:t>
      </w:r>
    </w:p>
    <w:p w14:paraId="4F9CC155" w14:textId="77777777" w:rsidR="0036376A" w:rsidRDefault="0036376A" w:rsidP="009D76B8">
      <w:pPr>
        <w:jc w:val="both"/>
        <w:rPr>
          <w:sz w:val="24"/>
          <w:szCs w:val="24"/>
        </w:rPr>
      </w:pPr>
    </w:p>
    <w:p w14:paraId="4F9CC156" w14:textId="77777777" w:rsidR="0036376A" w:rsidRDefault="00D92759" w:rsidP="009D76B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By way of background, I </w:t>
      </w:r>
      <w:proofErr w:type="gramStart"/>
      <w:r>
        <w:rPr>
          <w:sz w:val="24"/>
          <w:szCs w:val="24"/>
        </w:rPr>
        <w:t>was diagnosed</w:t>
      </w:r>
      <w:proofErr w:type="gramEnd"/>
      <w:r>
        <w:rPr>
          <w:sz w:val="24"/>
          <w:szCs w:val="24"/>
        </w:rPr>
        <w:t xml:space="preserve"> with ADHD by a qualified psychiatrist </w:t>
      </w:r>
      <w:r>
        <w:rPr>
          <w:color w:val="FF0000"/>
          <w:sz w:val="24"/>
          <w:szCs w:val="24"/>
        </w:rPr>
        <w:t xml:space="preserve">[X] </w:t>
      </w:r>
      <w:r>
        <w:rPr>
          <w:sz w:val="24"/>
          <w:szCs w:val="24"/>
        </w:rPr>
        <w:t xml:space="preserve">years ago. </w:t>
      </w:r>
    </w:p>
    <w:p w14:paraId="4F9CC157" w14:textId="77777777" w:rsidR="0036376A" w:rsidRDefault="0036376A" w:rsidP="009D76B8">
      <w:pPr>
        <w:jc w:val="both"/>
        <w:rPr>
          <w:sz w:val="24"/>
          <w:szCs w:val="24"/>
        </w:rPr>
      </w:pPr>
    </w:p>
    <w:p w14:paraId="4F9CC158" w14:textId="77777777" w:rsidR="0036376A" w:rsidRDefault="00D92759" w:rsidP="009D76B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My diagnosis </w:t>
      </w:r>
      <w:proofErr w:type="gramStart"/>
      <w:r>
        <w:rPr>
          <w:sz w:val="24"/>
          <w:szCs w:val="24"/>
        </w:rPr>
        <w:t>was conducted</w:t>
      </w:r>
      <w:proofErr w:type="gramEnd"/>
      <w:r>
        <w:rPr>
          <w:sz w:val="24"/>
          <w:szCs w:val="24"/>
        </w:rPr>
        <w:t xml:space="preserve"> by </w:t>
      </w:r>
      <w:r>
        <w:rPr>
          <w:color w:val="E6000E"/>
          <w:sz w:val="24"/>
          <w:szCs w:val="24"/>
        </w:rPr>
        <w:t>[Private Provider/NHS Right to Choose]</w:t>
      </w:r>
      <w:r>
        <w:rPr>
          <w:sz w:val="24"/>
          <w:szCs w:val="24"/>
        </w:rPr>
        <w:t xml:space="preserve">, which adheres to NICE guidelines and </w:t>
      </w:r>
      <w:proofErr w:type="gramStart"/>
      <w:r>
        <w:rPr>
          <w:sz w:val="24"/>
          <w:szCs w:val="24"/>
        </w:rPr>
        <w:t>is widely recognised</w:t>
      </w:r>
      <w:proofErr w:type="gramEnd"/>
      <w:r>
        <w:rPr>
          <w:sz w:val="24"/>
          <w:szCs w:val="24"/>
        </w:rPr>
        <w:t xml:space="preserve"> as a legitimate diagnostic service by the NHS. My assessment </w:t>
      </w:r>
      <w:proofErr w:type="gramStart"/>
      <w:r>
        <w:rPr>
          <w:sz w:val="24"/>
          <w:szCs w:val="24"/>
        </w:rPr>
        <w:t>was conducted</w:t>
      </w:r>
      <w:proofErr w:type="gramEnd"/>
      <w:r>
        <w:rPr>
          <w:sz w:val="24"/>
          <w:szCs w:val="24"/>
        </w:rPr>
        <w:t xml:space="preserve"> by a qualified assessor, who is bound by the same NICE guidelines and quality provision as NHS assessors. </w:t>
      </w:r>
    </w:p>
    <w:p w14:paraId="4F9CC159" w14:textId="77777777" w:rsidR="0036376A" w:rsidRDefault="0036376A" w:rsidP="009D76B8">
      <w:pPr>
        <w:jc w:val="both"/>
        <w:rPr>
          <w:sz w:val="24"/>
          <w:szCs w:val="24"/>
        </w:rPr>
      </w:pPr>
    </w:p>
    <w:p w14:paraId="4F9CC15A" w14:textId="7DE063B5" w:rsidR="0036376A" w:rsidRDefault="00D92759" w:rsidP="009D76B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My ADHD medication has </w:t>
      </w:r>
      <w:proofErr w:type="gramStart"/>
      <w:r>
        <w:rPr>
          <w:sz w:val="24"/>
          <w:szCs w:val="24"/>
        </w:rPr>
        <w:t>been prescribed</w:t>
      </w:r>
      <w:proofErr w:type="gramEnd"/>
      <w:r>
        <w:rPr>
          <w:color w:val="FF9900"/>
          <w:sz w:val="24"/>
          <w:szCs w:val="24"/>
        </w:rPr>
        <w:t xml:space="preserve"> [</w:t>
      </w:r>
      <w:r w:rsidR="00FB61F4">
        <w:rPr>
          <w:color w:val="FF9900"/>
          <w:sz w:val="24"/>
          <w:szCs w:val="24"/>
        </w:rPr>
        <w:t>by…….</w:t>
      </w:r>
      <w:r>
        <w:rPr>
          <w:color w:val="FF9900"/>
          <w:sz w:val="24"/>
          <w:szCs w:val="24"/>
        </w:rPr>
        <w:t>]</w:t>
      </w:r>
      <w:r>
        <w:rPr>
          <w:sz w:val="24"/>
          <w:szCs w:val="24"/>
        </w:rPr>
        <w:t>, and is essential for my health, well-being, and ability to function daily</w:t>
      </w:r>
      <w:proofErr w:type="gramStart"/>
      <w:r>
        <w:rPr>
          <w:sz w:val="24"/>
          <w:szCs w:val="24"/>
        </w:rPr>
        <w:t xml:space="preserve">.  </w:t>
      </w:r>
      <w:proofErr w:type="gramEnd"/>
    </w:p>
    <w:p w14:paraId="4F9CC15B" w14:textId="77777777" w:rsidR="0036376A" w:rsidRDefault="0036376A" w:rsidP="009D76B8">
      <w:pPr>
        <w:jc w:val="both"/>
        <w:rPr>
          <w:sz w:val="24"/>
          <w:szCs w:val="24"/>
        </w:rPr>
      </w:pPr>
    </w:p>
    <w:p w14:paraId="4F9CC15C" w14:textId="37C6A933" w:rsidR="0036376A" w:rsidRDefault="00D92759" w:rsidP="009D76B8">
      <w:pPr>
        <w:jc w:val="both"/>
        <w:rPr>
          <w:color w:val="FF9900"/>
          <w:sz w:val="24"/>
          <w:szCs w:val="24"/>
        </w:rPr>
      </w:pPr>
      <w:r>
        <w:rPr>
          <w:sz w:val="24"/>
          <w:szCs w:val="24"/>
        </w:rPr>
        <w:t xml:space="preserve">I </w:t>
      </w:r>
      <w:proofErr w:type="gramStart"/>
      <w:r>
        <w:rPr>
          <w:sz w:val="24"/>
          <w:szCs w:val="24"/>
        </w:rPr>
        <w:t>was recently informed</w:t>
      </w:r>
      <w:proofErr w:type="gramEnd"/>
      <w:r>
        <w:rPr>
          <w:sz w:val="24"/>
          <w:szCs w:val="24"/>
        </w:rPr>
        <w:t xml:space="preserve"> on</w:t>
      </w:r>
      <w:r>
        <w:rPr>
          <w:color w:val="FF0000"/>
          <w:sz w:val="24"/>
          <w:szCs w:val="24"/>
        </w:rPr>
        <w:t xml:space="preserve"> [date]</w:t>
      </w:r>
      <w:r>
        <w:rPr>
          <w:sz w:val="24"/>
          <w:szCs w:val="24"/>
        </w:rPr>
        <w:t xml:space="preserve"> that </w:t>
      </w:r>
      <w:r>
        <w:rPr>
          <w:color w:val="E6000E"/>
          <w:sz w:val="24"/>
          <w:szCs w:val="24"/>
        </w:rPr>
        <w:t xml:space="preserve">[Surgery Name] </w:t>
      </w:r>
      <w:r>
        <w:rPr>
          <w:sz w:val="24"/>
          <w:szCs w:val="24"/>
        </w:rPr>
        <w:t xml:space="preserve">will </w:t>
      </w:r>
      <w:r>
        <w:rPr>
          <w:color w:val="FF9900"/>
          <w:sz w:val="24"/>
          <w:szCs w:val="24"/>
        </w:rPr>
        <w:t>[no</w:t>
      </w:r>
      <w:r w:rsidR="00FB61F4">
        <w:rPr>
          <w:color w:val="FF9900"/>
          <w:sz w:val="24"/>
          <w:szCs w:val="24"/>
        </w:rPr>
        <w:t>t enter</w:t>
      </w:r>
      <w:r>
        <w:rPr>
          <w:color w:val="FF9900"/>
          <w:sz w:val="24"/>
          <w:szCs w:val="24"/>
        </w:rPr>
        <w:t xml:space="preserve"> into Shared Care Agreements with private providers, meaning that my medication access will </w:t>
      </w:r>
      <w:proofErr w:type="gramStart"/>
      <w:r>
        <w:rPr>
          <w:color w:val="FF9900"/>
          <w:sz w:val="24"/>
          <w:szCs w:val="24"/>
        </w:rPr>
        <w:t>be withdrawn</w:t>
      </w:r>
      <w:proofErr w:type="gramEnd"/>
      <w:r>
        <w:rPr>
          <w:color w:val="FF9900"/>
          <w:sz w:val="24"/>
          <w:szCs w:val="24"/>
        </w:rPr>
        <w:t>.]</w:t>
      </w:r>
    </w:p>
    <w:p w14:paraId="4F9CC15D" w14:textId="77777777" w:rsidR="0036376A" w:rsidRDefault="0036376A" w:rsidP="009D76B8">
      <w:pPr>
        <w:jc w:val="both"/>
        <w:rPr>
          <w:sz w:val="24"/>
          <w:szCs w:val="24"/>
        </w:rPr>
      </w:pPr>
    </w:p>
    <w:p w14:paraId="4F9CC15E" w14:textId="056E47F3" w:rsidR="0036376A" w:rsidRDefault="00D92759" w:rsidP="009D76B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This decision is arbitrary, inconsistent, and extremely harmful to my health. </w:t>
      </w:r>
    </w:p>
    <w:p w14:paraId="4F9CC15F" w14:textId="77777777" w:rsidR="0036376A" w:rsidRDefault="0036376A" w:rsidP="009D76B8">
      <w:pPr>
        <w:jc w:val="both"/>
        <w:rPr>
          <w:sz w:val="24"/>
          <w:szCs w:val="24"/>
        </w:rPr>
      </w:pPr>
    </w:p>
    <w:p w14:paraId="4F9CC160" w14:textId="77777777" w:rsidR="0036376A" w:rsidRDefault="00D92759" w:rsidP="009D76B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As a reminder of the obligations that govern my right to treatment, I </w:t>
      </w:r>
      <w:proofErr w:type="gramStart"/>
      <w:r>
        <w:rPr>
          <w:sz w:val="24"/>
          <w:szCs w:val="24"/>
        </w:rPr>
        <w:t>am protected</w:t>
      </w:r>
      <w:proofErr w:type="gramEnd"/>
      <w:r>
        <w:rPr>
          <w:sz w:val="24"/>
          <w:szCs w:val="24"/>
        </w:rPr>
        <w:t xml:space="preserve"> by:</w:t>
      </w:r>
    </w:p>
    <w:p w14:paraId="4F9CC161" w14:textId="77777777" w:rsidR="0036376A" w:rsidRDefault="0036376A" w:rsidP="009D76B8">
      <w:pPr>
        <w:jc w:val="both"/>
        <w:rPr>
          <w:sz w:val="24"/>
          <w:szCs w:val="24"/>
        </w:rPr>
      </w:pPr>
    </w:p>
    <w:p w14:paraId="4F9CC162" w14:textId="77777777" w:rsidR="0036376A" w:rsidRDefault="00D92759" w:rsidP="009D76B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 </w:t>
      </w:r>
      <w:r>
        <w:rPr>
          <w:b/>
          <w:sz w:val="24"/>
          <w:szCs w:val="24"/>
        </w:rPr>
        <w:t>The Equality Act 2010</w:t>
      </w:r>
      <w:r>
        <w:rPr>
          <w:sz w:val="24"/>
          <w:szCs w:val="24"/>
        </w:rPr>
        <w:t xml:space="preserve">, which protects disabled individuals from discrimination. Denying legally prescribed medication without evidence of any specific clinical risk may constitute unlawful discrimination. </w:t>
      </w:r>
    </w:p>
    <w:p w14:paraId="4F9CC163" w14:textId="77777777" w:rsidR="0036376A" w:rsidRDefault="0036376A" w:rsidP="009D76B8">
      <w:pPr>
        <w:jc w:val="both"/>
        <w:rPr>
          <w:sz w:val="24"/>
          <w:szCs w:val="24"/>
        </w:rPr>
      </w:pPr>
    </w:p>
    <w:p w14:paraId="4F9CC164" w14:textId="77777777" w:rsidR="0036376A" w:rsidRDefault="00D92759" w:rsidP="009D76B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>
        <w:rPr>
          <w:b/>
          <w:sz w:val="24"/>
          <w:szCs w:val="24"/>
        </w:rPr>
        <w:t>NICE Guidelines for ADHD treatment</w:t>
      </w:r>
      <w:r>
        <w:rPr>
          <w:sz w:val="24"/>
          <w:szCs w:val="24"/>
        </w:rPr>
        <w:t xml:space="preserve">, which state that patients diagnosed by qualified professionals </w:t>
      </w:r>
      <w:proofErr w:type="gramStart"/>
      <w:r>
        <w:rPr>
          <w:sz w:val="24"/>
          <w:szCs w:val="24"/>
        </w:rPr>
        <w:t>are entitled</w:t>
      </w:r>
      <w:proofErr w:type="gramEnd"/>
      <w:r>
        <w:rPr>
          <w:sz w:val="24"/>
          <w:szCs w:val="24"/>
        </w:rPr>
        <w:t xml:space="preserve"> to treatment continuity, including ADHD medication. Refusing to honour the Shared Care Agreement contradicts these established clinical standards. </w:t>
      </w:r>
    </w:p>
    <w:p w14:paraId="4F9CC165" w14:textId="77777777" w:rsidR="0036376A" w:rsidRDefault="0036376A" w:rsidP="009D76B8">
      <w:pPr>
        <w:jc w:val="both"/>
        <w:rPr>
          <w:sz w:val="24"/>
          <w:szCs w:val="24"/>
        </w:rPr>
      </w:pPr>
    </w:p>
    <w:p w14:paraId="4F9CC166" w14:textId="77777777" w:rsidR="0036376A" w:rsidRDefault="00D92759" w:rsidP="009D76B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>
        <w:rPr>
          <w:b/>
          <w:sz w:val="24"/>
          <w:szCs w:val="24"/>
        </w:rPr>
        <w:t>The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Health and Social Care Act 2012,</w:t>
      </w:r>
      <w:r>
        <w:rPr>
          <w:sz w:val="24"/>
          <w:szCs w:val="24"/>
        </w:rPr>
        <w:t xml:space="preserve"> which mandates healthcare providers to respect patient choice and prioritise high-quality, patient-centred care.</w:t>
      </w:r>
    </w:p>
    <w:p w14:paraId="4F9CC167" w14:textId="77777777" w:rsidR="0036376A" w:rsidRDefault="0036376A" w:rsidP="009D76B8">
      <w:pPr>
        <w:jc w:val="both"/>
        <w:rPr>
          <w:sz w:val="24"/>
          <w:szCs w:val="24"/>
        </w:rPr>
      </w:pPr>
    </w:p>
    <w:p w14:paraId="4F9CC168" w14:textId="77777777" w:rsidR="0036376A" w:rsidRDefault="00D92759" w:rsidP="009D76B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>
        <w:rPr>
          <w:b/>
          <w:sz w:val="24"/>
          <w:szCs w:val="24"/>
        </w:rPr>
        <w:t xml:space="preserve">The General Medical Council Good Medical Practice Guidelines, </w:t>
      </w:r>
      <w:r>
        <w:rPr>
          <w:sz w:val="24"/>
          <w:szCs w:val="24"/>
        </w:rPr>
        <w:t>which require doctors to act in patients’ best interests, provide timely and necessary care, and avoid causing unnecessary harm.</w:t>
      </w:r>
    </w:p>
    <w:p w14:paraId="4F9CC169" w14:textId="77777777" w:rsidR="0036376A" w:rsidRDefault="0036376A" w:rsidP="009D76B8">
      <w:pPr>
        <w:jc w:val="both"/>
        <w:rPr>
          <w:sz w:val="24"/>
          <w:szCs w:val="24"/>
        </w:rPr>
      </w:pPr>
    </w:p>
    <w:p w14:paraId="4F9CC16A" w14:textId="77777777" w:rsidR="0036376A" w:rsidRDefault="00D92759" w:rsidP="009D76B8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Withholding ADHD medication, despite the clear medical need for continuity of, and established safety of this treatment, is contradictory to these guidelines and endangers my health. </w:t>
      </w:r>
    </w:p>
    <w:p w14:paraId="4F9CC16B" w14:textId="77777777" w:rsidR="0036376A" w:rsidRDefault="0036376A" w:rsidP="009D76B8">
      <w:pPr>
        <w:jc w:val="both"/>
        <w:rPr>
          <w:sz w:val="24"/>
          <w:szCs w:val="24"/>
        </w:rPr>
      </w:pPr>
    </w:p>
    <w:p w14:paraId="4F9CC16C" w14:textId="77777777" w:rsidR="0036376A" w:rsidRDefault="00D92759" w:rsidP="009D76B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If </w:t>
      </w:r>
      <w:r>
        <w:rPr>
          <w:color w:val="E6000E"/>
          <w:sz w:val="24"/>
          <w:szCs w:val="24"/>
        </w:rPr>
        <w:t xml:space="preserve">[Surgery Name] </w:t>
      </w:r>
      <w:r>
        <w:rPr>
          <w:sz w:val="24"/>
          <w:szCs w:val="24"/>
        </w:rPr>
        <w:t>has any concerns about the quality or qualification of private providers of ADHD assessments, the</w:t>
      </w:r>
      <w:hyperlink r:id="rId5" w:anchor="complaints-about-the-non-qualification-of-providers">
        <w:r>
          <w:rPr>
            <w:sz w:val="24"/>
            <w:szCs w:val="24"/>
          </w:rPr>
          <w:t xml:space="preserve"> </w:t>
        </w:r>
      </w:hyperlink>
      <w:hyperlink r:id="rId6" w:anchor="complaints-about-the-non-qualification-of-providers">
        <w:r>
          <w:rPr>
            <w:color w:val="1155CC"/>
            <w:sz w:val="24"/>
            <w:szCs w:val="24"/>
            <w:u w:val="single"/>
          </w:rPr>
          <w:t>NHS Patient Choice Guidance</w:t>
        </w:r>
      </w:hyperlink>
      <w:r>
        <w:rPr>
          <w:sz w:val="24"/>
          <w:szCs w:val="24"/>
        </w:rPr>
        <w:t xml:space="preserve"> states that a complaint should be made to the Choice Provider Qualification Complaints Panel. To simply discontinue care without any evidence is extremely dangerous to those patients whom the surgery owes a duty of care. </w:t>
      </w:r>
    </w:p>
    <w:p w14:paraId="4F9CC16D" w14:textId="77777777" w:rsidR="0036376A" w:rsidRDefault="0036376A" w:rsidP="009D76B8">
      <w:pPr>
        <w:jc w:val="both"/>
        <w:rPr>
          <w:sz w:val="24"/>
          <w:szCs w:val="24"/>
        </w:rPr>
      </w:pPr>
    </w:p>
    <w:p w14:paraId="4F9CC16E" w14:textId="77777777" w:rsidR="0036376A" w:rsidRDefault="00D92759" w:rsidP="009D76B8">
      <w:pPr>
        <w:jc w:val="both"/>
        <w:rPr>
          <w:sz w:val="24"/>
          <w:szCs w:val="24"/>
        </w:rPr>
      </w:pPr>
      <w:hyperlink r:id="rId7">
        <w:r>
          <w:rPr>
            <w:color w:val="1155CC"/>
            <w:sz w:val="24"/>
            <w:szCs w:val="24"/>
            <w:u w:val="single"/>
          </w:rPr>
          <w:t>Guidance</w:t>
        </w:r>
      </w:hyperlink>
      <w:r>
        <w:rPr>
          <w:sz w:val="24"/>
          <w:szCs w:val="24"/>
        </w:rPr>
        <w:t xml:space="preserve"> by NHS England on Shared Care Agreements states that ‘patients themselves must be centrally involved in any decision-making process’ (4.4.4), highlighting the importance of continuity of care and acting in the patient’s best interests. </w:t>
      </w:r>
    </w:p>
    <w:p w14:paraId="4F9CC16F" w14:textId="77777777" w:rsidR="0036376A" w:rsidRDefault="0036376A" w:rsidP="009D76B8">
      <w:pPr>
        <w:jc w:val="both"/>
        <w:rPr>
          <w:sz w:val="24"/>
          <w:szCs w:val="24"/>
        </w:rPr>
      </w:pPr>
    </w:p>
    <w:p w14:paraId="4F9CC170" w14:textId="77777777" w:rsidR="0036376A" w:rsidRDefault="00D92759" w:rsidP="009D76B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Therefore, in addition to my formal complaint, please consider this email a </w:t>
      </w:r>
      <w:r>
        <w:rPr>
          <w:b/>
          <w:sz w:val="24"/>
          <w:szCs w:val="24"/>
        </w:rPr>
        <w:t>Subject Access Request (SAR) under the General Data Protection Regulation (GDPR</w:t>
      </w:r>
      <w:r>
        <w:rPr>
          <w:sz w:val="24"/>
          <w:szCs w:val="24"/>
        </w:rPr>
        <w:t xml:space="preserve">). I am requesting access to all personal data held by </w:t>
      </w:r>
      <w:r>
        <w:rPr>
          <w:color w:val="E6000E"/>
          <w:sz w:val="24"/>
          <w:szCs w:val="24"/>
        </w:rPr>
        <w:t>[Surgery Name]</w:t>
      </w:r>
      <w:r>
        <w:rPr>
          <w:sz w:val="24"/>
          <w:szCs w:val="24"/>
        </w:rPr>
        <w:t xml:space="preserve"> regarding my care, specifically including any internal discussions or policies that led to the refusal of my Shared Care Agreement. </w:t>
      </w:r>
    </w:p>
    <w:p w14:paraId="4F9CC171" w14:textId="77777777" w:rsidR="0036376A" w:rsidRDefault="0036376A" w:rsidP="009D76B8">
      <w:pPr>
        <w:jc w:val="both"/>
        <w:rPr>
          <w:sz w:val="24"/>
          <w:szCs w:val="24"/>
        </w:rPr>
      </w:pPr>
    </w:p>
    <w:p w14:paraId="4F9CC172" w14:textId="77777777" w:rsidR="0036376A" w:rsidRDefault="00D92759" w:rsidP="009D76B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This includes all internal communications among staff regarding ADHD medication, private diagnoses, or Shared Care Agreements, as they relate to my case. </w:t>
      </w:r>
    </w:p>
    <w:p w14:paraId="4F9CC173" w14:textId="77777777" w:rsidR="0036376A" w:rsidRDefault="0036376A" w:rsidP="009D76B8">
      <w:pPr>
        <w:jc w:val="both"/>
        <w:rPr>
          <w:sz w:val="24"/>
          <w:szCs w:val="24"/>
        </w:rPr>
      </w:pPr>
    </w:p>
    <w:p w14:paraId="4F9CC174" w14:textId="77777777" w:rsidR="0036376A" w:rsidRDefault="00D92759" w:rsidP="009D76B8">
      <w:pPr>
        <w:spacing w:after="1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If this issue </w:t>
      </w:r>
      <w:proofErr w:type="gramStart"/>
      <w:r>
        <w:rPr>
          <w:sz w:val="24"/>
          <w:szCs w:val="24"/>
        </w:rPr>
        <w:t>is not resolved</w:t>
      </w:r>
      <w:proofErr w:type="gramEnd"/>
      <w:r>
        <w:rPr>
          <w:sz w:val="24"/>
          <w:szCs w:val="24"/>
        </w:rPr>
        <w:t xml:space="preserve"> promptly, I will escalate my complaint to:</w:t>
      </w:r>
    </w:p>
    <w:p w14:paraId="4F9CC175" w14:textId="77777777" w:rsidR="0036376A" w:rsidRDefault="00D92759" w:rsidP="009D76B8">
      <w:pPr>
        <w:numPr>
          <w:ilvl w:val="0"/>
          <w:numId w:val="1"/>
        </w:numPr>
        <w:spacing w:before="240"/>
        <w:jc w:val="both"/>
        <w:rPr>
          <w:sz w:val="24"/>
          <w:szCs w:val="24"/>
        </w:rPr>
      </w:pPr>
      <w:r>
        <w:rPr>
          <w:b/>
          <w:sz w:val="24"/>
          <w:szCs w:val="24"/>
        </w:rPr>
        <w:t>NHS England</w:t>
      </w:r>
      <w:r>
        <w:rPr>
          <w:sz w:val="24"/>
          <w:szCs w:val="24"/>
        </w:rPr>
        <w:t xml:space="preserve">, requesting a review of </w:t>
      </w:r>
      <w:r>
        <w:rPr>
          <w:color w:val="E6000E"/>
          <w:sz w:val="24"/>
          <w:szCs w:val="24"/>
        </w:rPr>
        <w:t>[Surgery Name]</w:t>
      </w:r>
      <w:r>
        <w:rPr>
          <w:sz w:val="24"/>
          <w:szCs w:val="24"/>
        </w:rPr>
        <w:t>’s decision-making around Shared Care Agreements and private ADHD diagnoses,</w:t>
      </w:r>
    </w:p>
    <w:p w14:paraId="4F9CC176" w14:textId="77777777" w:rsidR="0036376A" w:rsidRDefault="00D92759" w:rsidP="009D76B8">
      <w:pPr>
        <w:numPr>
          <w:ilvl w:val="0"/>
          <w:numId w:val="1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The Parliamentary and Health Service Ombudsman</w:t>
      </w:r>
      <w:r>
        <w:rPr>
          <w:sz w:val="24"/>
          <w:szCs w:val="24"/>
        </w:rPr>
        <w:t xml:space="preserve">, to investigate potential breaches of my right to adequate care by </w:t>
      </w:r>
      <w:r>
        <w:rPr>
          <w:color w:val="E6000E"/>
          <w:sz w:val="24"/>
          <w:szCs w:val="24"/>
        </w:rPr>
        <w:t>[Surgery Name]</w:t>
      </w:r>
      <w:r>
        <w:rPr>
          <w:sz w:val="24"/>
          <w:szCs w:val="24"/>
        </w:rPr>
        <w:t>, and,</w:t>
      </w:r>
    </w:p>
    <w:p w14:paraId="4F9CC177" w14:textId="77777777" w:rsidR="0036376A" w:rsidRDefault="00D92759" w:rsidP="009D76B8">
      <w:pPr>
        <w:numPr>
          <w:ilvl w:val="0"/>
          <w:numId w:val="1"/>
        </w:numPr>
        <w:spacing w:after="420"/>
        <w:jc w:val="both"/>
        <w:rPr>
          <w:sz w:val="24"/>
          <w:szCs w:val="24"/>
        </w:rPr>
      </w:pPr>
      <w:r>
        <w:rPr>
          <w:b/>
          <w:sz w:val="24"/>
          <w:szCs w:val="24"/>
        </w:rPr>
        <w:t>The Care Quality Commission (CQC)</w:t>
      </w:r>
      <w:r>
        <w:rPr>
          <w:sz w:val="24"/>
          <w:szCs w:val="24"/>
        </w:rPr>
        <w:t xml:space="preserve">, to review </w:t>
      </w:r>
      <w:r>
        <w:rPr>
          <w:color w:val="E6000E"/>
          <w:sz w:val="24"/>
          <w:szCs w:val="24"/>
        </w:rPr>
        <w:t>[Surgery Name]</w:t>
      </w:r>
      <w:r>
        <w:rPr>
          <w:sz w:val="24"/>
          <w:szCs w:val="24"/>
        </w:rPr>
        <w:t>’s  adherence to ethical and legal obligations regarding patient care and disability discrimination.</w:t>
      </w:r>
    </w:p>
    <w:p w14:paraId="4F9CC178" w14:textId="71735A23" w:rsidR="0036376A" w:rsidRDefault="00D92759" w:rsidP="009D76B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Research demonstrates that adults with ADHD are five times more likely to attempt suicide than those without the condition. My medication is </w:t>
      </w:r>
      <w:r w:rsidR="009D76B8">
        <w:rPr>
          <w:sz w:val="24"/>
          <w:szCs w:val="24"/>
        </w:rPr>
        <w:t>lifesaving</w:t>
      </w:r>
      <w:r w:rsidR="00FB61F4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14:paraId="4F9CC179" w14:textId="77777777" w:rsidR="0036376A" w:rsidRDefault="0036376A" w:rsidP="009D76B8">
      <w:pPr>
        <w:jc w:val="both"/>
        <w:rPr>
          <w:sz w:val="24"/>
          <w:szCs w:val="24"/>
        </w:rPr>
      </w:pPr>
    </w:p>
    <w:p w14:paraId="4F9CC17A" w14:textId="294786FC" w:rsidR="0036376A" w:rsidRDefault="00D92759" w:rsidP="009D76B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 trust you will appreciate the urgency and seriousness of this request by responding promptly, </w:t>
      </w:r>
      <w:r w:rsidR="00FB61F4">
        <w:rPr>
          <w:sz w:val="24"/>
          <w:szCs w:val="24"/>
        </w:rPr>
        <w:t>supporting</w:t>
      </w:r>
      <w:r>
        <w:rPr>
          <w:sz w:val="24"/>
          <w:szCs w:val="24"/>
        </w:rPr>
        <w:t xml:space="preserve"> my access to the medication upon which I rely for daily functioning. </w:t>
      </w:r>
    </w:p>
    <w:p w14:paraId="4F9CC17B" w14:textId="77777777" w:rsidR="0036376A" w:rsidRDefault="0036376A" w:rsidP="009D76B8">
      <w:pPr>
        <w:jc w:val="both"/>
        <w:rPr>
          <w:sz w:val="24"/>
          <w:szCs w:val="24"/>
        </w:rPr>
      </w:pPr>
    </w:p>
    <w:p w14:paraId="4F9CC17C" w14:textId="77777777" w:rsidR="0036376A" w:rsidRDefault="00D92759" w:rsidP="009D76B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 will also be notifying my MP, </w:t>
      </w:r>
      <w:r>
        <w:rPr>
          <w:color w:val="E6000E"/>
          <w:sz w:val="24"/>
          <w:szCs w:val="24"/>
        </w:rPr>
        <w:t>[MP’s Name]</w:t>
      </w:r>
      <w:r>
        <w:rPr>
          <w:sz w:val="24"/>
          <w:szCs w:val="24"/>
        </w:rPr>
        <w:t>, of this situation to support the broader advocacy for the rights of neurodivergent individuals to equitable care.</w:t>
      </w:r>
    </w:p>
    <w:p w14:paraId="4F9CC17D" w14:textId="77777777" w:rsidR="0036376A" w:rsidRDefault="0036376A" w:rsidP="009D76B8">
      <w:pPr>
        <w:jc w:val="both"/>
        <w:rPr>
          <w:sz w:val="24"/>
          <w:szCs w:val="24"/>
        </w:rPr>
      </w:pPr>
    </w:p>
    <w:p w14:paraId="4F9CC17E" w14:textId="77777777" w:rsidR="0036376A" w:rsidRDefault="00D92759" w:rsidP="009D76B8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Thank you for your immediate attention to this matter.</w:t>
      </w:r>
    </w:p>
    <w:p w14:paraId="4F9CC17F" w14:textId="77777777" w:rsidR="0036376A" w:rsidRDefault="0036376A" w:rsidP="009D76B8">
      <w:pPr>
        <w:jc w:val="both"/>
        <w:rPr>
          <w:sz w:val="24"/>
          <w:szCs w:val="24"/>
        </w:rPr>
      </w:pPr>
    </w:p>
    <w:p w14:paraId="4F9CC180" w14:textId="77777777" w:rsidR="0036376A" w:rsidRDefault="00D92759" w:rsidP="009D76B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Sincerely, </w:t>
      </w:r>
    </w:p>
    <w:p w14:paraId="4F9CC181" w14:textId="77777777" w:rsidR="0036376A" w:rsidRDefault="0036376A" w:rsidP="009D76B8">
      <w:pPr>
        <w:jc w:val="both"/>
        <w:rPr>
          <w:sz w:val="24"/>
          <w:szCs w:val="24"/>
        </w:rPr>
      </w:pPr>
    </w:p>
    <w:p w14:paraId="4F9CC182" w14:textId="77777777" w:rsidR="0036376A" w:rsidRDefault="00D92759" w:rsidP="009D76B8">
      <w:pPr>
        <w:jc w:val="both"/>
        <w:rPr>
          <w:color w:val="E6000E"/>
          <w:sz w:val="24"/>
          <w:szCs w:val="24"/>
        </w:rPr>
      </w:pPr>
      <w:r>
        <w:rPr>
          <w:color w:val="E6000E"/>
          <w:sz w:val="24"/>
          <w:szCs w:val="24"/>
        </w:rPr>
        <w:t>[Your name]</w:t>
      </w:r>
    </w:p>
    <w:p w14:paraId="4F9CC183" w14:textId="77777777" w:rsidR="0036376A" w:rsidRDefault="00D92759" w:rsidP="009D76B8">
      <w:pPr>
        <w:jc w:val="both"/>
        <w:rPr>
          <w:color w:val="E6000E"/>
          <w:sz w:val="24"/>
          <w:szCs w:val="24"/>
        </w:rPr>
      </w:pPr>
      <w:r>
        <w:rPr>
          <w:color w:val="E6000E"/>
          <w:sz w:val="24"/>
          <w:szCs w:val="24"/>
        </w:rPr>
        <w:t>[Your contact information &amp; address]</w:t>
      </w:r>
    </w:p>
    <w:p w14:paraId="4F9CC184" w14:textId="77777777" w:rsidR="0036376A" w:rsidRDefault="0036376A" w:rsidP="009D76B8">
      <w:pPr>
        <w:jc w:val="both"/>
        <w:rPr>
          <w:sz w:val="24"/>
          <w:szCs w:val="24"/>
        </w:rPr>
      </w:pPr>
    </w:p>
    <w:sectPr w:rsidR="0036376A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B062B0"/>
    <w:multiLevelType w:val="multilevel"/>
    <w:tmpl w:val="8800DB7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4775001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376A"/>
    <w:rsid w:val="0036376A"/>
    <w:rsid w:val="00426805"/>
    <w:rsid w:val="00813F76"/>
    <w:rsid w:val="009D76B8"/>
    <w:rsid w:val="00A3463B"/>
    <w:rsid w:val="00A50233"/>
    <w:rsid w:val="00D92759"/>
    <w:rsid w:val="00FB6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9CC151"/>
  <w15:docId w15:val="{834E1BE0-72ED-47C4-A465-910705B67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england.nhs.uk/wp-content/uploads/2018/03/responsibility-prescribing-between-primary-secondary-care-v2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ngland.nhs.uk/long-read/patient-choice-guidance/" TargetMode="External"/><Relationship Id="rId5" Type="http://schemas.openxmlformats.org/officeDocument/2006/relationships/hyperlink" Target="https://www.england.nhs.uk/long-read/patient-choice-guidance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717</Words>
  <Characters>4092</Characters>
  <Application>Microsoft Office Word</Application>
  <DocSecurity>0</DocSecurity>
  <Lines>34</Lines>
  <Paragraphs>9</Paragraphs>
  <ScaleCrop>false</ScaleCrop>
  <Company/>
  <LinksUpToDate>false</LinksUpToDate>
  <CharactersWithSpaces>4800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 Carlyle</dc:creator>
  <cp:lastModifiedBy>Vicki Hardy</cp:lastModifiedBy>
  <cp:revision>3</cp:revision>
  <dcterms:created xsi:type="dcterms:W3CDTF">2025-09-16T09:46:00Z</dcterms:created>
  <dcterms:modified xsi:type="dcterms:W3CDTF">2025-09-16T09:50:00Z</dcterms:modified>
</cp:coreProperties>
</file>